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3074F0F1" w14:textId="580DECE7" w:rsidR="006A4B1E" w:rsidRPr="006A4B1E" w:rsidRDefault="00AB2D85" w:rsidP="00EF7A9F">
      <w:pPr>
        <w:tabs>
          <w:tab w:val="left" w:pos="1037"/>
        </w:tabs>
        <w:ind w:left="720"/>
        <w:jc w:val="both"/>
        <w:rPr>
          <w:bCs/>
          <w:color w:val="0070C0"/>
          <w:u w:val="single"/>
        </w:rPr>
      </w:pPr>
      <w:r>
        <w:rPr>
          <w:bCs/>
          <w:color w:val="0070C0"/>
          <w:u w:val="single"/>
        </w:rPr>
        <w:t>Extension and Renovation work of Transit Camp Namkum Substation, Eastern Region I, POWERGRID</w:t>
      </w:r>
    </w:p>
    <w:p w14:paraId="7D97C633" w14:textId="77777777" w:rsidR="0095768E" w:rsidRPr="0095768E" w:rsidRDefault="0095768E" w:rsidP="0095768E">
      <w:pPr>
        <w:rPr>
          <w:b/>
          <w:bCs/>
          <w:color w:val="000000"/>
          <w:sz w:val="22"/>
          <w:szCs w:val="22"/>
          <w:lang w:bidi="hi-IN"/>
        </w:rPr>
      </w:pPr>
    </w:p>
    <w:p w14:paraId="65BCE2EC" w14:textId="44AC92A0" w:rsidR="00B918A5" w:rsidRDefault="00C550C1">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062540AD" w:rsidR="00B918A5" w:rsidRPr="006A4B1E" w:rsidRDefault="006A4B1E" w:rsidP="00960E8A">
      <w:pPr>
        <w:tabs>
          <w:tab w:val="left" w:pos="1037"/>
        </w:tabs>
        <w:ind w:left="709"/>
        <w:jc w:val="both"/>
        <w:rPr>
          <w:bCs/>
          <w:color w:val="1F497D" w:themeColor="text2"/>
          <w:u w:val="single"/>
        </w:rPr>
      </w:pPr>
      <w:r>
        <w:rPr>
          <w:rFonts w:ascii="Book Antiqua" w:hAnsi="Book Antiqua"/>
          <w:szCs w:val="22"/>
        </w:rPr>
        <w:t xml:space="preserve"> </w:t>
      </w:r>
      <w:r w:rsidR="00C550C1" w:rsidRPr="00062752">
        <w:rPr>
          <w:rFonts w:ascii="Book Antiqua" w:hAnsi="Book Antiqua"/>
          <w:szCs w:val="22"/>
        </w:rPr>
        <w:t xml:space="preserve">This package broadly includes </w:t>
      </w:r>
      <w:r w:rsidR="00AB2D85">
        <w:rPr>
          <w:bCs/>
          <w:color w:val="1F497D" w:themeColor="text2"/>
          <w:u w:val="single"/>
        </w:rPr>
        <w:t>Extension and Renovation work of Transit Camp Namkum Substation, Eastern Region I, POWERGRID</w:t>
      </w:r>
      <w:r w:rsidRPr="005062FE">
        <w:rPr>
          <w:bCs/>
          <w:color w:val="1F497D" w:themeColor="text2"/>
        </w:rPr>
        <w:t xml:space="preserve"> </w:t>
      </w:r>
      <w:r w:rsidR="00C550C1" w:rsidRPr="00696878">
        <w:rPr>
          <w:rFonts w:ascii="Book Antiqua" w:hAnsi="Book Antiqua"/>
          <w:szCs w:val="22"/>
        </w:rPr>
        <w:t xml:space="preserve">and any other associated work as per site requirement and as per Technical specifications and BOQ of Bidding Documents. </w:t>
      </w:r>
    </w:p>
    <w:p w14:paraId="3ADCCC6E" w14:textId="56E297FD"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CPWD’s latest specifications, POWERGRID Technical Specifications, Bill of Quantities of various components of work[s], </w:t>
      </w:r>
      <w:r w:rsidR="0051581F">
        <w:rPr>
          <w:rFonts w:ascii="Book Antiqua" w:hAnsi="Book Antiqua"/>
          <w:i w:val="0"/>
          <w:szCs w:val="22"/>
          <w:lang w:val="en-GB"/>
        </w:rPr>
        <w:t xml:space="preserve">SFQP, </w:t>
      </w:r>
      <w:r>
        <w:rPr>
          <w:rFonts w:ascii="Book Antiqua" w:hAnsi="Book Antiqua"/>
          <w:i w:val="0"/>
          <w:szCs w:val="22"/>
          <w:lang w:val="en-GB"/>
        </w:rPr>
        <w:t>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78FAB54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w:t>
      </w:r>
      <w:r w:rsidR="00ED79ED">
        <w:rPr>
          <w:rFonts w:ascii="Book Antiqua" w:hAnsi="Book Antiqua"/>
          <w:i w:val="0"/>
          <w:szCs w:val="22"/>
          <w:lang w:val="en-GB"/>
        </w:rPr>
        <w:t>Insurance shall be as per Clause No.47.0 of Conditions of Contract for Civil Works</w:t>
      </w:r>
      <w:r>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maintain adequate insurance coverage at all times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of withdrawal stated by him in the bid. In case the Bidder does not withdraw the deviations </w:t>
      </w:r>
      <w:r>
        <w:rPr>
          <w:rFonts w:ascii="Book Antiqua" w:hAnsi="Book Antiqua"/>
          <w:i w:val="0"/>
          <w:szCs w:val="22"/>
        </w:rPr>
        <w:lastRenderedPageBreak/>
        <w:t>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4D9F20AE"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sidRPr="00A871F2">
        <w:rPr>
          <w:rFonts w:ascii="Book Antiqua" w:hAnsi="Book Antiqua"/>
          <w:b/>
          <w:bCs/>
          <w:sz w:val="22"/>
          <w:szCs w:val="22"/>
          <w:highlight w:val="yellow"/>
          <w:lang w:val="en-GB"/>
        </w:rPr>
        <w:t xml:space="preserve">of </w:t>
      </w:r>
      <w:r w:rsidR="00AA15AD" w:rsidRPr="006A4B1E">
        <w:rPr>
          <w:rFonts w:ascii="Book Antiqua" w:hAnsi="Book Antiqua"/>
          <w:b/>
          <w:bCs/>
          <w:color w:val="C00000"/>
          <w:highlight w:val="yellow"/>
          <w:lang w:val="en-GB"/>
        </w:rPr>
        <w:t xml:space="preserve">Rs </w:t>
      </w:r>
      <w:r w:rsidR="0051581F" w:rsidRPr="006A4B1E">
        <w:rPr>
          <w:rFonts w:ascii="Book Antiqua" w:hAnsi="Book Antiqua"/>
          <w:b/>
          <w:bCs/>
          <w:color w:val="C00000"/>
          <w:highlight w:val="yellow"/>
          <w:lang w:val="en-GB"/>
        </w:rPr>
        <w:t>2</w:t>
      </w:r>
      <w:r w:rsidR="00AB2D85">
        <w:rPr>
          <w:rFonts w:ascii="Book Antiqua" w:hAnsi="Book Antiqua"/>
          <w:b/>
          <w:bCs/>
          <w:color w:val="C00000"/>
          <w:highlight w:val="yellow"/>
          <w:lang w:val="en-GB"/>
        </w:rPr>
        <w:t>0</w:t>
      </w:r>
      <w:r w:rsidR="00CC4C3A" w:rsidRPr="006A4B1E">
        <w:rPr>
          <w:rFonts w:ascii="Book Antiqua" w:hAnsi="Book Antiqua"/>
          <w:b/>
          <w:bCs/>
          <w:color w:val="C00000"/>
          <w:highlight w:val="yellow"/>
          <w:lang w:val="en-GB"/>
        </w:rPr>
        <w:t>00</w:t>
      </w:r>
      <w:r w:rsidR="00565396" w:rsidRPr="006A4B1E">
        <w:rPr>
          <w:rFonts w:ascii="Book Antiqua" w:hAnsi="Book Antiqua"/>
          <w:b/>
          <w:bCs/>
          <w:color w:val="C00000"/>
          <w:highlight w:val="yellow"/>
          <w:lang w:val="en-GB"/>
        </w:rPr>
        <w:t>/</w:t>
      </w:r>
      <w:r w:rsidR="00AA15AD" w:rsidRPr="006A4B1E">
        <w:rPr>
          <w:rFonts w:ascii="Book Antiqua" w:hAnsi="Book Antiqua"/>
          <w:b/>
          <w:bCs/>
          <w:color w:val="C00000"/>
          <w:highlight w:val="yellow"/>
          <w:lang w:val="en-GB"/>
        </w:rPr>
        <w:t>-</w:t>
      </w:r>
      <w:r w:rsidR="00FF33CD" w:rsidRPr="006A4B1E">
        <w:rPr>
          <w:rFonts w:ascii="Book Antiqua" w:hAnsi="Book Antiqua"/>
          <w:b/>
          <w:bCs/>
          <w:color w:val="C00000"/>
          <w:highlight w:val="yellow"/>
          <w:lang w:val="en-GB"/>
        </w:rPr>
        <w:t xml:space="preserve"> </w:t>
      </w:r>
      <w:r w:rsidR="00FF33CD" w:rsidRPr="00A871F2">
        <w:rPr>
          <w:rFonts w:ascii="Book Antiqua" w:hAnsi="Book Antiqua"/>
          <w:b/>
          <w:bCs/>
          <w:highlight w:val="yellow"/>
          <w:lang w:val="en-GB"/>
        </w:rPr>
        <w:t xml:space="preserve">(Rupees </w:t>
      </w:r>
      <w:r w:rsidR="008502B9" w:rsidRPr="00A871F2">
        <w:rPr>
          <w:rFonts w:ascii="Book Antiqua" w:hAnsi="Book Antiqua"/>
          <w:b/>
          <w:bCs/>
          <w:highlight w:val="yellow"/>
          <w:lang w:val="en-GB"/>
        </w:rPr>
        <w:t>T</w:t>
      </w:r>
      <w:r w:rsidR="00CC4C3A" w:rsidRPr="00A871F2">
        <w:rPr>
          <w:rFonts w:ascii="Book Antiqua" w:hAnsi="Book Antiqua"/>
          <w:b/>
          <w:bCs/>
          <w:highlight w:val="yellow"/>
          <w:lang w:val="en-GB"/>
        </w:rPr>
        <w:t>wo</w:t>
      </w:r>
      <w:r w:rsidR="00AB2D85">
        <w:rPr>
          <w:rFonts w:ascii="Book Antiqua" w:hAnsi="Book Antiqua"/>
          <w:b/>
          <w:bCs/>
          <w:highlight w:val="yellow"/>
          <w:lang w:val="en-GB"/>
        </w:rPr>
        <w:t xml:space="preserve"> </w:t>
      </w:r>
      <w:r w:rsidR="00275C56">
        <w:rPr>
          <w:rFonts w:ascii="Book Antiqua" w:hAnsi="Book Antiqua"/>
          <w:b/>
          <w:bCs/>
          <w:highlight w:val="yellow"/>
          <w:lang w:val="en-GB"/>
        </w:rPr>
        <w:t xml:space="preserve">Hundred </w:t>
      </w:r>
      <w:r w:rsidR="00FF33CD" w:rsidRPr="00A871F2">
        <w:rPr>
          <w:rFonts w:ascii="Book Antiqua" w:hAnsi="Book Antiqua"/>
          <w:b/>
          <w:bCs/>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anf 26/06/2020 read in conjunction with related notifications </w:t>
      </w:r>
      <w:r w:rsidRPr="006C52D0">
        <w:rPr>
          <w:rFonts w:ascii="Book Antiqua" w:hAnsi="Book Antiqua"/>
          <w:b/>
          <w:bCs/>
          <w:sz w:val="22"/>
          <w:szCs w:val="22"/>
          <w:lang w:val="en-GB"/>
        </w:rPr>
        <w:lastRenderedPageBreak/>
        <w:t>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3CA8D8C1" w14:textId="6CB6A27B"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for the amount of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275C56">
        <w:rPr>
          <w:rFonts w:ascii="Book Antiqua" w:hAnsi="Book Antiqua"/>
          <w:b/>
          <w:bCs/>
          <w:sz w:val="28"/>
          <w:szCs w:val="28"/>
          <w:highlight w:val="yellow"/>
          <w:shd w:val="clear" w:color="auto" w:fill="FFFFFF"/>
        </w:rPr>
        <w:t>Rs</w:t>
      </w:r>
      <w:r w:rsidRPr="00275C56">
        <w:rPr>
          <w:rFonts w:ascii="Book Antiqua" w:hAnsi="Book Antiqua"/>
          <w:b/>
          <w:bCs/>
          <w:sz w:val="22"/>
          <w:szCs w:val="22"/>
          <w:highlight w:val="yellow"/>
          <w:shd w:val="clear" w:color="auto" w:fill="FFFFFF"/>
        </w:rPr>
        <w:t xml:space="preserve">. </w:t>
      </w:r>
      <w:r w:rsidR="00AB2D85">
        <w:rPr>
          <w:rFonts w:ascii="Book Antiqua" w:hAnsi="Book Antiqua"/>
          <w:b/>
          <w:bCs/>
          <w:sz w:val="28"/>
          <w:szCs w:val="28"/>
          <w:highlight w:val="yellow"/>
          <w:shd w:val="clear" w:color="auto" w:fill="FFFFFF"/>
        </w:rPr>
        <w:t>64</w:t>
      </w:r>
      <w:r w:rsidR="00275C56" w:rsidRPr="00275C56">
        <w:rPr>
          <w:rFonts w:ascii="Book Antiqua" w:hAnsi="Book Antiqua"/>
          <w:b/>
          <w:bCs/>
          <w:sz w:val="28"/>
          <w:szCs w:val="28"/>
          <w:highlight w:val="yellow"/>
          <w:shd w:val="clear" w:color="auto" w:fill="FFFFFF"/>
        </w:rPr>
        <w:t>,000</w:t>
      </w:r>
      <w:r w:rsidRPr="00275C56">
        <w:rPr>
          <w:rFonts w:ascii="Book Antiqua" w:hAnsi="Book Antiqua"/>
          <w:b/>
          <w:bCs/>
          <w:sz w:val="36"/>
          <w:szCs w:val="36"/>
          <w:highlight w:val="yellow"/>
          <w:shd w:val="clear" w:color="auto" w:fill="FFFFFF"/>
        </w:rPr>
        <w:t xml:space="preserve"> </w:t>
      </w:r>
      <w:r w:rsidRPr="00275C56">
        <w:rPr>
          <w:rFonts w:ascii="Book Antiqua" w:hAnsi="Book Antiqua"/>
          <w:b/>
          <w:bCs/>
          <w:sz w:val="28"/>
          <w:szCs w:val="28"/>
          <w:highlight w:val="yellow"/>
          <w:shd w:val="clear" w:color="auto" w:fill="FFFFFF"/>
        </w:rPr>
        <w:t xml:space="preserve">(Rupees </w:t>
      </w:r>
      <w:r w:rsidR="00AB2D85">
        <w:rPr>
          <w:rFonts w:ascii="Book Antiqua" w:hAnsi="Book Antiqua"/>
          <w:b/>
          <w:bCs/>
          <w:sz w:val="28"/>
          <w:szCs w:val="28"/>
          <w:highlight w:val="yellow"/>
          <w:shd w:val="clear" w:color="auto" w:fill="FFFFFF"/>
        </w:rPr>
        <w:t>Sixty Four</w:t>
      </w:r>
      <w:r w:rsidR="00275C56" w:rsidRPr="00275C56">
        <w:rPr>
          <w:rFonts w:ascii="Book Antiqua" w:hAnsi="Book Antiqua"/>
          <w:b/>
          <w:bCs/>
          <w:sz w:val="28"/>
          <w:szCs w:val="28"/>
          <w:highlight w:val="yellow"/>
          <w:shd w:val="clear" w:color="auto" w:fill="FFFFFF"/>
        </w:rPr>
        <w:t xml:space="preserve"> Thousand</w:t>
      </w:r>
      <w:r w:rsidR="00C14809" w:rsidRPr="00275C56">
        <w:rPr>
          <w:rFonts w:ascii="Book Antiqua" w:hAnsi="Book Antiqua"/>
          <w:b/>
          <w:bCs/>
          <w:sz w:val="28"/>
          <w:szCs w:val="28"/>
          <w:highlight w:val="yellow"/>
          <w:shd w:val="clear" w:color="auto" w:fill="FFFFFF"/>
        </w:rPr>
        <w:t xml:space="preserve"> </w:t>
      </w:r>
      <w:r w:rsidRPr="00275C56">
        <w:rPr>
          <w:rFonts w:ascii="Book Antiqua" w:hAnsi="Book Antiqua"/>
          <w:b/>
          <w:bCs/>
          <w:sz w:val="28"/>
          <w:szCs w:val="28"/>
          <w:highlight w:val="yellow"/>
          <w:shd w:val="clear" w:color="auto" w:fill="FFFFFF"/>
        </w:rPr>
        <w:t>Only)</w:t>
      </w:r>
      <w:r w:rsidRPr="00275C56">
        <w:rPr>
          <w:rFonts w:ascii="Book Antiqua" w:hAnsi="Book Antiqua"/>
          <w:sz w:val="28"/>
          <w:szCs w:val="28"/>
          <w:highlight w:val="yellow"/>
          <w:shd w:val="clear" w:color="auto" w:fill="FFFFFF"/>
        </w:rPr>
        <w:t>.</w:t>
      </w:r>
      <w:r w:rsidRPr="00275C56">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Draft/Pay Order/ Bank's certified Cheque in favour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567D77E5"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w:t>
      </w:r>
      <w:r w:rsidRPr="00214B7A">
        <w:rPr>
          <w:rFonts w:ascii="Book Antiqua" w:hAnsi="Book Antiqua"/>
          <w:b/>
          <w:bCs/>
          <w:sz w:val="22"/>
          <w:szCs w:val="22"/>
        </w:rPr>
        <w:t xml:space="preserve">of </w:t>
      </w:r>
      <w:r w:rsidR="00214B7A" w:rsidRPr="00214B7A">
        <w:rPr>
          <w:rFonts w:ascii="Book Antiqua" w:hAnsi="Book Antiqua"/>
          <w:b/>
          <w:bCs/>
          <w:sz w:val="22"/>
          <w:szCs w:val="22"/>
        </w:rPr>
        <w:t>7 calendar</w:t>
      </w:r>
      <w:r w:rsidR="00214B7A">
        <w:rPr>
          <w:rFonts w:ascii="Book Antiqua" w:hAnsi="Book Antiqua"/>
          <w:sz w:val="22"/>
          <w:szCs w:val="22"/>
        </w:rPr>
        <w:t xml:space="preserve"> months</w:t>
      </w:r>
      <w:r w:rsidRPr="00960608">
        <w:rPr>
          <w:rFonts w:ascii="Book Antiqua" w:hAnsi="Book Antiqua"/>
          <w:sz w:val="22"/>
          <w:szCs w:val="22"/>
        </w:rPr>
        <w:t xml:space="preserve">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bank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 xml:space="preserve">(i)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Parsvnath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1E9EC415"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C4599B" w:rsidRPr="006B0E2A">
          <w:rPr>
            <w:rStyle w:val="Hyperlink"/>
            <w:sz w:val="22"/>
            <w:szCs w:val="22"/>
          </w:rPr>
          <w:t>www.powergrid.in</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lastRenderedPageBreak/>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case the Bidder does not withdraw the deviations proposed by him, if any, at the cost of withdrawals/rectifications pursuant to the declaration/confirmation made by him in Attachment-Declaration of the Bid;or</w:t>
      </w:r>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 Bidder does not accept the corrections to arithmetical errors identified during preliminary evaluation of his bid pursuant to ITB Sub-Clause 26.3;or</w:t>
      </w:r>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Country,within ten days from the date of intimation of post-bid discussion;or</w:t>
      </w:r>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security(ies),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lastRenderedPageBreak/>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r w:rsidR="00B17B8E" w:rsidRPr="001E3885">
        <w:rPr>
          <w:rFonts w:ascii="Book Antiqua" w:hAnsi="Book Antiqua"/>
          <w:strike/>
          <w:sz w:val="22"/>
          <w:szCs w:val="22"/>
          <w:highlight w:val="yellow"/>
        </w:rPr>
        <w:t xml:space="preserve">required to quote online against each line item on portal etender.powergrid.in </w:t>
      </w:r>
      <w:r w:rsidRPr="001E3885">
        <w:rPr>
          <w:rFonts w:ascii="Book Antiqua" w:hAnsi="Book Antiqua"/>
          <w:strike/>
          <w:sz w:val="22"/>
          <w:szCs w:val="22"/>
          <w:highlight w:val="yellow"/>
        </w:rPr>
        <w:t>.</w:t>
      </w:r>
    </w:p>
    <w:p w14:paraId="4E4BEFC1" w14:textId="3EB8FC92" w:rsidR="00153C13" w:rsidRDefault="00E60DC6"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w:t>
      </w:r>
      <w:r w:rsidR="00155928">
        <w:rPr>
          <w:rFonts w:ascii="Book Antiqua" w:hAnsi="Book Antiqua"/>
          <w:b w:val="0"/>
          <w:bCs w:val="0"/>
          <w:sz w:val="22"/>
          <w:szCs w:val="22"/>
          <w:lang w:val="en-GB"/>
        </w:rPr>
        <w:t xml:space="preserve"> </w:t>
      </w:r>
      <w:r w:rsidRPr="00E60DC6">
        <w:rPr>
          <w:rFonts w:ascii="Book Antiqua" w:hAnsi="Book Antiqua"/>
          <w:b w:val="0"/>
          <w:bCs w:val="0"/>
          <w:sz w:val="22"/>
          <w:szCs w:val="22"/>
          <w:lang w:val="en-GB"/>
        </w:rPr>
        <w:t>Instruction for submission</w:t>
      </w:r>
      <w:r w:rsidR="00153C13">
        <w:rPr>
          <w:rFonts w:ascii="Book Antiqua" w:hAnsi="Book Antiqua"/>
          <w:b w:val="0"/>
          <w:bCs w:val="0"/>
          <w:sz w:val="22"/>
          <w:szCs w:val="22"/>
          <w:lang w:val="en-GB"/>
        </w:rPr>
        <w:t xml:space="preserve"> </w:t>
      </w:r>
      <w:r w:rsidRPr="00E60DC6">
        <w:rPr>
          <w:rFonts w:ascii="Book Antiqua" w:hAnsi="Book Antiqua"/>
          <w:b w:val="0"/>
          <w:bCs w:val="0"/>
          <w:sz w:val="22"/>
          <w:szCs w:val="22"/>
          <w:lang w:val="en-GB"/>
        </w:rPr>
        <w:t xml:space="preserve">of bid has been provided </w:t>
      </w:r>
      <w:r>
        <w:rPr>
          <w:rFonts w:ascii="Book Antiqua" w:hAnsi="Book Antiqua"/>
          <w:b w:val="0"/>
          <w:bCs w:val="0"/>
          <w:sz w:val="22"/>
          <w:szCs w:val="22"/>
          <w:lang w:val="en-GB"/>
        </w:rPr>
        <w:t>below:</w:t>
      </w:r>
    </w:p>
    <w:p w14:paraId="6BA56BE0" w14:textId="30989E8A" w:rsidR="00153C13" w:rsidRPr="00153C13" w:rsidRDefault="00153C13"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Pr>
          <w:rFonts w:ascii="Book Antiqua" w:hAnsi="Book Antiqua"/>
          <w:sz w:val="22"/>
          <w:szCs w:val="22"/>
          <w:lang w:val="en-GB"/>
        </w:rPr>
        <w:t xml:space="preserve">    </w:t>
      </w:r>
      <w:r w:rsidRPr="00153C13">
        <w:rPr>
          <w:rFonts w:ascii="Book Antiqua" w:hAnsi="Book Antiqua"/>
          <w:sz w:val="40"/>
          <w:szCs w:val="40"/>
          <w:lang w:val="en-GB"/>
        </w:rPr>
        <w:t xml:space="preserve"> .</w:t>
      </w:r>
      <w:r>
        <w:rPr>
          <w:rFonts w:ascii="Book Antiqua" w:hAnsi="Book Antiqua"/>
          <w:sz w:val="22"/>
          <w:szCs w:val="22"/>
          <w:lang w:val="en-GB"/>
        </w:rPr>
        <w:t xml:space="preserve">    </w:t>
      </w:r>
      <w:r w:rsidRPr="00C86ED7">
        <w:rPr>
          <w:rFonts w:ascii="Book Antiqua" w:hAnsi="Book Antiqua"/>
          <w:sz w:val="22"/>
          <w:szCs w:val="22"/>
          <w:lang w:val="en-GB"/>
        </w:rPr>
        <w:t xml:space="preserve"> For the BOQ items, Bidder has to quote their prices ( Below(-)/ at par/ Above(+))  in</w:t>
      </w:r>
      <w:r>
        <w:rPr>
          <w:rFonts w:ascii="Book Antiqua" w:hAnsi="Book Antiqua"/>
          <w:sz w:val="22"/>
          <w:szCs w:val="22"/>
          <w:lang w:val="en-GB"/>
        </w:rPr>
        <w:t xml:space="preserve">  </w:t>
      </w:r>
      <w:r w:rsidRPr="00C86ED7">
        <w:rPr>
          <w:rFonts w:ascii="Book Antiqua" w:hAnsi="Book Antiqua"/>
          <w:sz w:val="22"/>
          <w:szCs w:val="22"/>
          <w:lang w:val="en-GB"/>
        </w:rPr>
        <w:t>percentage).</w:t>
      </w:r>
    </w:p>
    <w:p w14:paraId="7EE5D753" w14:textId="142C0629" w:rsidR="00E60DC6" w:rsidRDefault="00153C13" w:rsidP="00153C13">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7A1085">
        <w:rPr>
          <w:rFonts w:ascii="Book Antiqua" w:hAnsi="Book Antiqua"/>
          <w:sz w:val="22"/>
          <w:szCs w:val="22"/>
          <w:lang w:val="en-GB"/>
        </w:rPr>
        <w:t>Bidder should go through the instructions given in that sheet itself before filling and submitting the sheet</w:t>
      </w:r>
      <w:r w:rsidRPr="00E60DC6">
        <w:rPr>
          <w:rFonts w:ascii="Book Antiqua" w:hAnsi="Book Antiqua"/>
          <w:b w:val="0"/>
          <w:bCs w:val="0"/>
          <w:sz w:val="22"/>
          <w:szCs w:val="22"/>
          <w:lang w:val="en-GB"/>
        </w:rPr>
        <w:t xml:space="preserve"> </w:t>
      </w:r>
      <w:r w:rsidR="00E60DC6" w:rsidRPr="00E60DC6">
        <w:rPr>
          <w:rFonts w:ascii="Book Antiqua" w:hAnsi="Book Antiqua"/>
          <w:b w:val="0"/>
          <w:bCs w:val="0"/>
          <w:sz w:val="22"/>
          <w:szCs w:val="22"/>
          <w:lang w:val="en-GB"/>
        </w:rPr>
        <w:t xml:space="preserve">GST on services portion </w:t>
      </w:r>
      <w:r w:rsidR="00AB2D85">
        <w:rPr>
          <w:rFonts w:ascii="Book Antiqua" w:hAnsi="Book Antiqua"/>
          <w:b w:val="0"/>
          <w:bCs w:val="0"/>
          <w:sz w:val="22"/>
          <w:szCs w:val="22"/>
          <w:lang w:val="en-GB"/>
        </w:rPr>
        <w:t>is</w:t>
      </w:r>
      <w:r w:rsidR="00E60DC6" w:rsidRPr="00E60DC6">
        <w:rPr>
          <w:rFonts w:ascii="Book Antiqua" w:hAnsi="Book Antiqua"/>
          <w:b w:val="0"/>
          <w:bCs w:val="0"/>
          <w:sz w:val="22"/>
          <w:szCs w:val="22"/>
          <w:lang w:val="en-GB"/>
        </w:rPr>
        <w:t xml:space="preserve">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NOTE:- Bidder must attach the filled “Price_Schedule”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During execution of the contract, POWERGRID reserves the right to increase or decrease the quantity of individual item upto any extent. The extent of deviations and variations and pricing shall be as per the provision of clause 22 of GCC, Vol. I. For the items above ground level, the rates shall remain valid upto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In case the overall contract price varies by more than ±25%, all such items where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7E4002AF"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sidRPr="006A4B1E">
        <w:rPr>
          <w:rFonts w:ascii="Book Antiqua" w:hAnsi="Book Antiqua"/>
          <w:sz w:val="22"/>
          <w:szCs w:val="22"/>
          <w:highlight w:val="yellow"/>
        </w:rPr>
        <w:t xml:space="preserve">within </w:t>
      </w:r>
      <w:r w:rsidR="001F7D20">
        <w:rPr>
          <w:rFonts w:ascii="Book Antiqua" w:hAnsi="Book Antiqua"/>
          <w:sz w:val="22"/>
          <w:szCs w:val="22"/>
          <w:highlight w:val="yellow"/>
        </w:rPr>
        <w:t>Four(04</w:t>
      </w:r>
      <w:r w:rsidR="005940F2">
        <w:rPr>
          <w:rFonts w:ascii="Book Antiqua" w:hAnsi="Book Antiqua"/>
          <w:sz w:val="22"/>
          <w:szCs w:val="22"/>
          <w:highlight w:val="yellow"/>
        </w:rPr>
        <w:t>) Months</w:t>
      </w:r>
      <w:r w:rsidR="004236C5" w:rsidRPr="006A4B1E">
        <w:rPr>
          <w:rFonts w:ascii="Book Antiqua" w:hAnsi="Book Antiqua"/>
          <w:i/>
          <w:iCs/>
          <w:sz w:val="20"/>
          <w:szCs w:val="20"/>
          <w:highlight w:val="yellow"/>
        </w:rPr>
        <w:t xml:space="preserve"> </w:t>
      </w:r>
      <w:r w:rsidRPr="006A4B1E">
        <w:rPr>
          <w:rFonts w:ascii="Book Antiqua" w:hAnsi="Book Antiqua"/>
          <w:iCs/>
          <w:sz w:val="20"/>
          <w:szCs w:val="20"/>
          <w:highlight w:val="yellow"/>
        </w:rPr>
        <w:t>from</w:t>
      </w:r>
      <w:r w:rsidRPr="00C212EA">
        <w:rPr>
          <w:rFonts w:ascii="Book Antiqua" w:hAnsi="Book Antiqua"/>
          <w:b w:val="0"/>
          <w:bCs w:val="0"/>
          <w:iCs/>
          <w:sz w:val="22"/>
          <w:szCs w:val="22"/>
        </w:rPr>
        <w:t xml:space="preserve"> </w:t>
      </w:r>
      <w:r>
        <w:rPr>
          <w:rFonts w:ascii="Book Antiqua" w:hAnsi="Book Antiqua"/>
          <w:b w:val="0"/>
          <w:bCs w:val="0"/>
          <w:iCs/>
          <w:sz w:val="22"/>
          <w:szCs w:val="22"/>
        </w:rPr>
        <w:t xml:space="preserve">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amount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2867A66D" w:rsidR="00C0738D" w:rsidRDefault="00212318">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040205">
        <w:rPr>
          <w:rFonts w:ascii="Book Antiqua" w:hAnsi="Book Antiqua"/>
          <w:b/>
          <w:bCs/>
          <w:sz w:val="22"/>
          <w:szCs w:val="22"/>
          <w:lang w:val="en-GB"/>
        </w:rPr>
        <w:t xml:space="preserve">   </w:t>
      </w: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13F93D76" w14:textId="77777777" w:rsidR="006A4B1E" w:rsidRDefault="006A4B1E" w:rsidP="00DD593F">
      <w:pPr>
        <w:spacing w:after="120"/>
        <w:ind w:left="720" w:hanging="6"/>
        <w:jc w:val="both"/>
        <w:rPr>
          <w:rFonts w:ascii="Book Antiqua" w:hAnsi="Book Antiqua"/>
          <w:sz w:val="22"/>
          <w:szCs w:val="22"/>
          <w:lang w:val="en-GB"/>
        </w:rPr>
      </w:pP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favour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w:t>
      </w:r>
      <w:r w:rsidRPr="00AA15AD">
        <w:rPr>
          <w:rFonts w:ascii="Book Antiqua" w:hAnsi="Book Antiqua"/>
          <w:b w:val="0"/>
          <w:bCs w:val="0"/>
          <w:sz w:val="22"/>
          <w:szCs w:val="22"/>
        </w:rPr>
        <w:lastRenderedPageBreak/>
        <w:t>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Alternatively, Security deposit (SD) @ 10% of each running bills shall be deducted towards CPG. Such deduction will be done till such deductions reaches  the contract performance guarantee value</w:t>
      </w:r>
      <w:r>
        <w:rPr>
          <w:rFonts w:ascii="Book Antiqua" w:hAnsi="Book Antiqua"/>
          <w:b w:val="0"/>
          <w:bCs w:val="0"/>
          <w:sz w:val="22"/>
          <w:szCs w:val="22"/>
        </w:rPr>
        <w:t xml:space="preserve"> i.e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effected.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 xml:space="preserve">Bank Guarantee for Performance Security are to be provided by the contractor, which should be issued either by (i)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(i)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alongwith his  bid shall be returned.      </w:t>
      </w:r>
    </w:p>
    <w:p w14:paraId="4941A4B9" w14:textId="5C88969A"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w:t>
      </w:r>
      <w:r w:rsidR="00213A59">
        <w:rPr>
          <w:sz w:val="22"/>
          <w:szCs w:val="22"/>
        </w:rPr>
        <w:t xml:space="preserve"> </w:t>
      </w:r>
      <w:r w:rsidRPr="00193821">
        <w:rPr>
          <w:sz w:val="22"/>
          <w:szCs w:val="22"/>
        </w:rPr>
        <w:t xml:space="preserve">of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B44A59E" w:rsidR="00B918A5" w:rsidRPr="00040205" w:rsidRDefault="00C550C1" w:rsidP="00C550C1">
      <w:pPr>
        <w:ind w:left="720" w:right="74"/>
        <w:jc w:val="both"/>
        <w:rPr>
          <w:rFonts w:ascii="Book Antiqua" w:hAnsi="Book Antiqua"/>
          <w:sz w:val="22"/>
          <w:szCs w:val="22"/>
        </w:rPr>
      </w:pPr>
      <w:r w:rsidRPr="00040205">
        <w:rPr>
          <w:rFonts w:ascii="Book Antiqua" w:hAnsi="Book Antiqua"/>
          <w:sz w:val="22"/>
          <w:szCs w:val="22"/>
          <w:highlight w:val="yellow"/>
        </w:rPr>
        <w:t xml:space="preserve">Integrity Pact </w:t>
      </w:r>
      <w:r w:rsidR="002D273F" w:rsidRPr="00040205">
        <w:rPr>
          <w:rFonts w:ascii="Book Antiqua" w:hAnsi="Book Antiqua"/>
          <w:sz w:val="22"/>
          <w:szCs w:val="22"/>
          <w:highlight w:val="yellow"/>
        </w:rPr>
        <w:t xml:space="preserve">is </w:t>
      </w:r>
      <w:r w:rsidR="00B17658" w:rsidRPr="00040205">
        <w:rPr>
          <w:rFonts w:ascii="Book Antiqua" w:hAnsi="Book Antiqua"/>
          <w:sz w:val="22"/>
          <w:szCs w:val="22"/>
          <w:highlight w:val="yellow"/>
        </w:rPr>
        <w:t xml:space="preserve"> </w:t>
      </w:r>
      <w:r w:rsidR="00040205">
        <w:rPr>
          <w:rFonts w:ascii="Book Antiqua" w:hAnsi="Book Antiqua"/>
          <w:sz w:val="22"/>
          <w:szCs w:val="22"/>
          <w:highlight w:val="yellow"/>
        </w:rPr>
        <w:t>not</w:t>
      </w:r>
      <w:r w:rsidR="00040205" w:rsidRPr="00040205">
        <w:rPr>
          <w:rFonts w:ascii="Book Antiqua" w:hAnsi="Book Antiqua"/>
          <w:sz w:val="22"/>
          <w:szCs w:val="22"/>
          <w:highlight w:val="yellow"/>
        </w:rPr>
        <w:t xml:space="preserve"> </w:t>
      </w:r>
      <w:r w:rsidR="004A56EE" w:rsidRPr="00040205">
        <w:rPr>
          <w:rFonts w:ascii="Book Antiqua" w:hAnsi="Book Antiqua"/>
          <w:b/>
          <w:bCs/>
          <w:sz w:val="22"/>
          <w:szCs w:val="22"/>
          <w:highlight w:val="yellow"/>
        </w:rPr>
        <w:t>APPLICABLE</w:t>
      </w:r>
      <w:r w:rsidRPr="00040205">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17.6     </w:t>
      </w:r>
      <w:r>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lastRenderedPageBreak/>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5777940D"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 xml:space="preserve">20.1    </w:t>
      </w:r>
      <w:r w:rsidR="00121FE2">
        <w:rPr>
          <w:rFonts w:ascii="Book Antiqua" w:eastAsia="Times New Roman" w:hAnsi="Book Antiqua"/>
          <w:bCs/>
          <w:sz w:val="22"/>
          <w:szCs w:val="22"/>
          <w:shd w:val="clear" w:color="auto" w:fill="FFFFFF"/>
          <w:lang w:val="en-IN" w:eastAsia="ar-SA"/>
        </w:rPr>
        <w:t xml:space="preserve">  </w:t>
      </w:r>
      <w:r w:rsidR="00121FE2" w:rsidRPr="00121FE2">
        <w:rPr>
          <w:rFonts w:ascii="Book Antiqua" w:eastAsia="Times New Roman" w:hAnsi="Book Antiqua"/>
          <w:b/>
          <w:sz w:val="22"/>
          <w:szCs w:val="22"/>
          <w:shd w:val="clear" w:color="auto" w:fill="FFFFFF"/>
          <w:lang w:val="en-IN" w:eastAsia="ar-SA"/>
        </w:rPr>
        <w:t>Declaration towards Safety Provisions</w:t>
      </w:r>
      <w:r w:rsidR="00121FE2">
        <w:rPr>
          <w:rFonts w:ascii="Book Antiqua" w:eastAsia="Times New Roman" w:hAnsi="Book Antiqua"/>
          <w:bCs/>
          <w:sz w:val="22"/>
          <w:szCs w:val="22"/>
          <w:shd w:val="clear" w:color="auto" w:fill="FFFFFF"/>
          <w:lang w:val="en-IN" w:eastAsia="ar-SA"/>
        </w:rPr>
        <w:t xml:space="preserve">: </w:t>
      </w:r>
      <w:r w:rsidR="007E118B">
        <w:rPr>
          <w:rFonts w:ascii="Book Antiqua" w:eastAsia="Times New Roman" w:hAnsi="Book Antiqua"/>
          <w:bCs/>
          <w:sz w:val="22"/>
          <w:szCs w:val="22"/>
          <w:shd w:val="clear" w:color="auto" w:fill="FFFFFF"/>
          <w:lang w:val="en-IN" w:eastAsia="ar-SA"/>
        </w:rPr>
        <w:t xml:space="preserve">Bidders </w:t>
      </w:r>
      <w:r w:rsidR="00121FE2">
        <w:rPr>
          <w:rFonts w:ascii="Book Antiqua" w:eastAsia="Times New Roman" w:hAnsi="Book Antiqua"/>
          <w:bCs/>
          <w:sz w:val="22"/>
          <w:szCs w:val="22"/>
          <w:shd w:val="clear" w:color="auto" w:fill="FFFFFF"/>
          <w:lang w:val="en-IN" w:eastAsia="ar-SA"/>
        </w:rPr>
        <w:t>are required to submit signed copy of safety provisions as per attached with bid documents.</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Employment and Conditions of Service) Act, 1996 and Building and other Construction Workers Welfare Cess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Cess Act, 1996 (hereinafter referred as the Cess Act) and Building and Other Construction workers Welfare Cess Rules, 1998 (hereinafter referred as the Cess Rules) to regulate the employment and conditions of service of building and other construction workers, to provide for their safety health and welfare measure and to provide for the levy and collection of cess on the cost of construction incurred by the employees. Section 3 of the Cess Act provides for mandatory levy and collection of cess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The Cess Act read with the Cess Rules provides that the Cess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cess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lastRenderedPageBreak/>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Cess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Submit or cause to be submitted returns on the prescribed format to the concerned authority/officer in such manner at such time as may be prescribed (Section 4 of the Cess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Labour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make compliance with labour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lastRenderedPageBreak/>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Contractor shall provide and employ on the Site in the installation of the Facilities such skilled, semi-skilled and unskilled labour as is necessary for the proper and timely execution of the Contract. Labour having “Recognition of Prior Learning” (RPL) Certification (under Pradhan Mantri Kaushal Vikas Yojana (PMKVY) can also be employed by the Contractor. The Contractor is encouraged to use local labour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left over materials, if any, arranged and transported by him and clear the site within 30 days of completion of works </w:t>
      </w:r>
      <w:r>
        <w:rPr>
          <w:rFonts w:ascii="Book Antiqua" w:hAnsi="Book Antiqua"/>
          <w:b w:val="0"/>
          <w:bCs w:val="0"/>
          <w:sz w:val="22"/>
          <w:szCs w:val="22"/>
          <w:lang w:val="en-GB"/>
        </w:rPr>
        <w:lastRenderedPageBreak/>
        <w:t>at site. Beyond this period, the Owner shall have the right to dispose off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6F5D9007"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Rupees </w:t>
      </w:r>
      <w:r w:rsidR="00D966AF">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233777">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E7A1" w14:textId="77777777" w:rsidR="001A2B3D" w:rsidRDefault="001A2B3D">
      <w:pPr>
        <w:spacing w:after="0" w:line="240" w:lineRule="auto"/>
      </w:pPr>
      <w:r>
        <w:separator/>
      </w:r>
    </w:p>
  </w:endnote>
  <w:endnote w:type="continuationSeparator" w:id="0">
    <w:p w14:paraId="59B32E95" w14:textId="77777777" w:rsidR="001A2B3D" w:rsidRDefault="001A2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4BF280F9" w:rsidR="00B918A5" w:rsidRPr="00C23002" w:rsidRDefault="001F7D20" w:rsidP="00062752">
    <w:pPr>
      <w:pStyle w:val="Footer"/>
      <w:tabs>
        <w:tab w:val="left" w:pos="3544"/>
      </w:tabs>
      <w:rPr>
        <w:color w:val="00B0F0"/>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sidRPr="00195E9B">
      <w:rPr>
        <w:b/>
        <w:bCs/>
        <w:color w:val="00B0F0"/>
        <w:highlight w:val="yellow"/>
      </w:rPr>
      <w:t>RFX:</w:t>
    </w:r>
    <w:r w:rsidR="005062FE" w:rsidRPr="005062FE">
      <w:rPr>
        <w:sz w:val="27"/>
        <w:szCs w:val="27"/>
      </w:rPr>
      <w:t xml:space="preserve"> </w:t>
    </w:r>
    <w:r w:rsidR="00AB2D85" w:rsidRPr="00AB2D85">
      <w:rPr>
        <w:b/>
        <w:bCs/>
        <w:color w:val="00B0F0"/>
      </w:rPr>
      <w:t>5002004588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69B9" w14:textId="77777777" w:rsidR="001A2B3D" w:rsidRDefault="001A2B3D">
      <w:pPr>
        <w:spacing w:after="0" w:line="240" w:lineRule="auto"/>
      </w:pPr>
      <w:r>
        <w:separator/>
      </w:r>
    </w:p>
  </w:footnote>
  <w:footnote w:type="continuationSeparator" w:id="0">
    <w:p w14:paraId="51CFD239" w14:textId="77777777" w:rsidR="001A2B3D" w:rsidRDefault="001A2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0205"/>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2C06"/>
    <w:rsid w:val="00104836"/>
    <w:rsid w:val="001053D6"/>
    <w:rsid w:val="00106E70"/>
    <w:rsid w:val="00115198"/>
    <w:rsid w:val="00115BF1"/>
    <w:rsid w:val="00116B14"/>
    <w:rsid w:val="00116F53"/>
    <w:rsid w:val="00120546"/>
    <w:rsid w:val="001207F5"/>
    <w:rsid w:val="00120B4F"/>
    <w:rsid w:val="00121A5F"/>
    <w:rsid w:val="00121FE2"/>
    <w:rsid w:val="00136BAE"/>
    <w:rsid w:val="00140E64"/>
    <w:rsid w:val="00143436"/>
    <w:rsid w:val="0014635C"/>
    <w:rsid w:val="001463A3"/>
    <w:rsid w:val="00147670"/>
    <w:rsid w:val="001525AC"/>
    <w:rsid w:val="00152ABD"/>
    <w:rsid w:val="00153C13"/>
    <w:rsid w:val="00155928"/>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5E9B"/>
    <w:rsid w:val="001A08B0"/>
    <w:rsid w:val="001A0BE5"/>
    <w:rsid w:val="001A20B9"/>
    <w:rsid w:val="001A29B8"/>
    <w:rsid w:val="001A2A37"/>
    <w:rsid w:val="001A2B3D"/>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1F7D20"/>
    <w:rsid w:val="002007C0"/>
    <w:rsid w:val="00203811"/>
    <w:rsid w:val="00203DC8"/>
    <w:rsid w:val="00207BEF"/>
    <w:rsid w:val="00211547"/>
    <w:rsid w:val="00212318"/>
    <w:rsid w:val="002139A5"/>
    <w:rsid w:val="00213A59"/>
    <w:rsid w:val="00214B7A"/>
    <w:rsid w:val="00216539"/>
    <w:rsid w:val="00220AE2"/>
    <w:rsid w:val="00221C2D"/>
    <w:rsid w:val="00222B2A"/>
    <w:rsid w:val="00224421"/>
    <w:rsid w:val="002269CA"/>
    <w:rsid w:val="0022769F"/>
    <w:rsid w:val="00227795"/>
    <w:rsid w:val="002335E4"/>
    <w:rsid w:val="00233777"/>
    <w:rsid w:val="00234724"/>
    <w:rsid w:val="00234B26"/>
    <w:rsid w:val="0023501C"/>
    <w:rsid w:val="00240856"/>
    <w:rsid w:val="00240A5D"/>
    <w:rsid w:val="00243049"/>
    <w:rsid w:val="00243150"/>
    <w:rsid w:val="00243D2D"/>
    <w:rsid w:val="002503FA"/>
    <w:rsid w:val="002513F1"/>
    <w:rsid w:val="00251903"/>
    <w:rsid w:val="00252A83"/>
    <w:rsid w:val="00252DBD"/>
    <w:rsid w:val="00253561"/>
    <w:rsid w:val="00254631"/>
    <w:rsid w:val="00261865"/>
    <w:rsid w:val="00262481"/>
    <w:rsid w:val="002634A9"/>
    <w:rsid w:val="00263EFE"/>
    <w:rsid w:val="00265A59"/>
    <w:rsid w:val="00267C9A"/>
    <w:rsid w:val="00267CCA"/>
    <w:rsid w:val="0027215C"/>
    <w:rsid w:val="00275C56"/>
    <w:rsid w:val="00276F11"/>
    <w:rsid w:val="00281736"/>
    <w:rsid w:val="002822C6"/>
    <w:rsid w:val="002832D3"/>
    <w:rsid w:val="00285D54"/>
    <w:rsid w:val="00286126"/>
    <w:rsid w:val="002865B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2F7CDE"/>
    <w:rsid w:val="00300409"/>
    <w:rsid w:val="003048AE"/>
    <w:rsid w:val="00305803"/>
    <w:rsid w:val="00305EB3"/>
    <w:rsid w:val="00307128"/>
    <w:rsid w:val="00307F29"/>
    <w:rsid w:val="00312FF7"/>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6A3"/>
    <w:rsid w:val="003F7AEF"/>
    <w:rsid w:val="004021C9"/>
    <w:rsid w:val="004028F2"/>
    <w:rsid w:val="0040547A"/>
    <w:rsid w:val="00405701"/>
    <w:rsid w:val="00410E8E"/>
    <w:rsid w:val="00410ED6"/>
    <w:rsid w:val="00411955"/>
    <w:rsid w:val="004132F2"/>
    <w:rsid w:val="00414322"/>
    <w:rsid w:val="00416CF8"/>
    <w:rsid w:val="00420836"/>
    <w:rsid w:val="004236C5"/>
    <w:rsid w:val="0042377D"/>
    <w:rsid w:val="004309CE"/>
    <w:rsid w:val="00432A4A"/>
    <w:rsid w:val="00433353"/>
    <w:rsid w:val="00440A64"/>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5CA"/>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062FE"/>
    <w:rsid w:val="00512CC4"/>
    <w:rsid w:val="0051581F"/>
    <w:rsid w:val="00516080"/>
    <w:rsid w:val="0051757C"/>
    <w:rsid w:val="00521D21"/>
    <w:rsid w:val="0052221A"/>
    <w:rsid w:val="005242B6"/>
    <w:rsid w:val="0052568A"/>
    <w:rsid w:val="00525BCD"/>
    <w:rsid w:val="00527F56"/>
    <w:rsid w:val="0053421B"/>
    <w:rsid w:val="005344FD"/>
    <w:rsid w:val="00536157"/>
    <w:rsid w:val="005365B9"/>
    <w:rsid w:val="00536D1E"/>
    <w:rsid w:val="00537FBC"/>
    <w:rsid w:val="00540B02"/>
    <w:rsid w:val="005415E1"/>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65396"/>
    <w:rsid w:val="00565D20"/>
    <w:rsid w:val="00571CFE"/>
    <w:rsid w:val="00571EEB"/>
    <w:rsid w:val="005726B8"/>
    <w:rsid w:val="00572A23"/>
    <w:rsid w:val="00574A96"/>
    <w:rsid w:val="00575607"/>
    <w:rsid w:val="00575B1C"/>
    <w:rsid w:val="00580257"/>
    <w:rsid w:val="005823DB"/>
    <w:rsid w:val="00583391"/>
    <w:rsid w:val="00585C5F"/>
    <w:rsid w:val="005868E6"/>
    <w:rsid w:val="00592D54"/>
    <w:rsid w:val="005940F2"/>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369B"/>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6878"/>
    <w:rsid w:val="006971EF"/>
    <w:rsid w:val="006977AA"/>
    <w:rsid w:val="006A2212"/>
    <w:rsid w:val="006A3BA9"/>
    <w:rsid w:val="006A4462"/>
    <w:rsid w:val="006A4B1E"/>
    <w:rsid w:val="006A5AA3"/>
    <w:rsid w:val="006A5D91"/>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18B"/>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6A1"/>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68E"/>
    <w:rsid w:val="00957EC2"/>
    <w:rsid w:val="00960608"/>
    <w:rsid w:val="00960E8A"/>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1F2"/>
    <w:rsid w:val="00A8743A"/>
    <w:rsid w:val="00A90EA4"/>
    <w:rsid w:val="00A95F7C"/>
    <w:rsid w:val="00A97DA6"/>
    <w:rsid w:val="00AA15AD"/>
    <w:rsid w:val="00AA439F"/>
    <w:rsid w:val="00AA5116"/>
    <w:rsid w:val="00AA6249"/>
    <w:rsid w:val="00AA63D7"/>
    <w:rsid w:val="00AA705F"/>
    <w:rsid w:val="00AA773F"/>
    <w:rsid w:val="00AA77F4"/>
    <w:rsid w:val="00AB0E8B"/>
    <w:rsid w:val="00AB17D2"/>
    <w:rsid w:val="00AB1950"/>
    <w:rsid w:val="00AB2D85"/>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19D7"/>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62C"/>
    <w:rsid w:val="00B36B51"/>
    <w:rsid w:val="00B36DF8"/>
    <w:rsid w:val="00B36ECD"/>
    <w:rsid w:val="00B4216B"/>
    <w:rsid w:val="00B43F7A"/>
    <w:rsid w:val="00B442A5"/>
    <w:rsid w:val="00B500E0"/>
    <w:rsid w:val="00B52BD6"/>
    <w:rsid w:val="00B52E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4809"/>
    <w:rsid w:val="00C163EF"/>
    <w:rsid w:val="00C16B7D"/>
    <w:rsid w:val="00C212EA"/>
    <w:rsid w:val="00C2144E"/>
    <w:rsid w:val="00C21ACF"/>
    <w:rsid w:val="00C2208F"/>
    <w:rsid w:val="00C2284E"/>
    <w:rsid w:val="00C23002"/>
    <w:rsid w:val="00C2332C"/>
    <w:rsid w:val="00C25FF6"/>
    <w:rsid w:val="00C26991"/>
    <w:rsid w:val="00C30BB4"/>
    <w:rsid w:val="00C40CFB"/>
    <w:rsid w:val="00C41615"/>
    <w:rsid w:val="00C44B33"/>
    <w:rsid w:val="00C44F1F"/>
    <w:rsid w:val="00C4599B"/>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4752"/>
    <w:rsid w:val="00CC4C3A"/>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966AF"/>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2F20"/>
    <w:rsid w:val="00EC3420"/>
    <w:rsid w:val="00EC34ED"/>
    <w:rsid w:val="00EC3FF3"/>
    <w:rsid w:val="00EC4491"/>
    <w:rsid w:val="00EC6354"/>
    <w:rsid w:val="00EC6463"/>
    <w:rsid w:val="00ED79ED"/>
    <w:rsid w:val="00EE0C0B"/>
    <w:rsid w:val="00EE13AB"/>
    <w:rsid w:val="00EE22BA"/>
    <w:rsid w:val="00EE42F0"/>
    <w:rsid w:val="00EE4D34"/>
    <w:rsid w:val="00EE5984"/>
    <w:rsid w:val="00EE5D34"/>
    <w:rsid w:val="00EE6CD8"/>
    <w:rsid w:val="00EF05CB"/>
    <w:rsid w:val="00EF2157"/>
    <w:rsid w:val="00EF309C"/>
    <w:rsid w:val="00EF3BA4"/>
    <w:rsid w:val="00EF610C"/>
    <w:rsid w:val="00EF6DC1"/>
    <w:rsid w:val="00EF7A9F"/>
    <w:rsid w:val="00F05FE5"/>
    <w:rsid w:val="00F06221"/>
    <w:rsid w:val="00F072B5"/>
    <w:rsid w:val="00F10B62"/>
    <w:rsid w:val="00F125B1"/>
    <w:rsid w:val="00F128D5"/>
    <w:rsid w:val="00F13A6D"/>
    <w:rsid w:val="00F14066"/>
    <w:rsid w:val="00F14B30"/>
    <w:rsid w:val="00F150F5"/>
    <w:rsid w:val="00F15778"/>
    <w:rsid w:val="00F20F50"/>
    <w:rsid w:val="00F229E7"/>
    <w:rsid w:val="00F267DB"/>
    <w:rsid w:val="00F26AA8"/>
    <w:rsid w:val="00F2783B"/>
    <w:rsid w:val="00F30501"/>
    <w:rsid w:val="00F35C3E"/>
    <w:rsid w:val="00F4322E"/>
    <w:rsid w:val="00F45835"/>
    <w:rsid w:val="00F46A63"/>
    <w:rsid w:val="00F4755F"/>
    <w:rsid w:val="00F54A04"/>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A5E8D"/>
    <w:rsid w:val="00FB0A06"/>
    <w:rsid w:val="00FB211E"/>
    <w:rsid w:val="00FB530F"/>
    <w:rsid w:val="00FC1C39"/>
    <w:rsid w:val="00FC415B"/>
    <w:rsid w:val="00FC701F"/>
    <w:rsid w:val="00FD0D26"/>
    <w:rsid w:val="00FD3B4C"/>
    <w:rsid w:val="00FD432F"/>
    <w:rsid w:val="00FD53E7"/>
    <w:rsid w:val="00FE0407"/>
    <w:rsid w:val="00FE098E"/>
    <w:rsid w:val="00FE0F2F"/>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C45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8572</Words>
  <Characters>45290</Characters>
  <Application>Microsoft Office Word</Application>
  <DocSecurity>0</DocSecurity>
  <Lines>377</Lines>
  <Paragraphs>107</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Pritam Kumar {प्रीतम कुमार}</cp:lastModifiedBy>
  <cp:revision>15</cp:revision>
  <cp:lastPrinted>2022-09-12T05:24:00Z</cp:lastPrinted>
  <dcterms:created xsi:type="dcterms:W3CDTF">2024-06-27T04:29:00Z</dcterms:created>
  <dcterms:modified xsi:type="dcterms:W3CDTF">2025-06-30T13:26:00Z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2025-06-30T13:24:20Z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10bf6f56-52c6-4359-a2b4-afb4c81d3701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